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9BF9" w14:textId="7BCD811F" w:rsidR="006F66C1" w:rsidRPr="00163FD7" w:rsidRDefault="006F66C1" w:rsidP="006F66C1">
      <w:pPr>
        <w:tabs>
          <w:tab w:val="center" w:pos="4536"/>
          <w:tab w:val="right" w:pos="7938"/>
          <w:tab w:val="right" w:pos="9639"/>
        </w:tabs>
        <w:spacing w:after="60"/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163FD7">
        <w:rPr>
          <w:rFonts w:ascii="Arial" w:eastAsia="Batang" w:hAnsi="Arial" w:cs="Arial"/>
          <w:b/>
          <w:bCs/>
          <w:sz w:val="24"/>
          <w:szCs w:val="24"/>
        </w:rPr>
        <w:t>3GPP TSG</w:t>
      </w:r>
      <w:r>
        <w:rPr>
          <w:rFonts w:ascii="Arial" w:eastAsia="Batang" w:hAnsi="Arial" w:cs="Arial"/>
          <w:b/>
          <w:bCs/>
          <w:sz w:val="24"/>
          <w:szCs w:val="24"/>
        </w:rPr>
        <w:t>-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 xml:space="preserve">RAN </w:t>
      </w:r>
      <w:r w:rsidR="00E227F1">
        <w:rPr>
          <w:rFonts w:ascii="Arial" w:eastAsia="Batang" w:hAnsi="Arial" w:cs="Arial"/>
          <w:b/>
          <w:bCs/>
          <w:sz w:val="24"/>
          <w:szCs w:val="24"/>
        </w:rPr>
        <w:t xml:space="preserve">WG1 </w:t>
      </w:r>
      <w:r w:rsidRPr="001361D6">
        <w:rPr>
          <w:rFonts w:ascii="Arial" w:eastAsia="Batang" w:hAnsi="Arial" w:cs="Arial"/>
          <w:b/>
          <w:bCs/>
          <w:sz w:val="24"/>
          <w:szCs w:val="24"/>
        </w:rPr>
        <w:t>Meeting #114-bis</w:t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</w:r>
      <w:r w:rsidRPr="00163FD7">
        <w:rPr>
          <w:rFonts w:ascii="Arial" w:eastAsia="Batang" w:hAnsi="Arial" w:cs="Arial"/>
          <w:b/>
          <w:bCs/>
          <w:sz w:val="24"/>
          <w:szCs w:val="24"/>
        </w:rPr>
        <w:tab/>
        <w:t>R1-231021</w:t>
      </w:r>
      <w:r>
        <w:rPr>
          <w:rFonts w:ascii="Arial" w:eastAsia="Batang" w:hAnsi="Arial" w:cs="Arial"/>
          <w:b/>
          <w:bCs/>
          <w:sz w:val="24"/>
          <w:szCs w:val="24"/>
        </w:rPr>
        <w:t>8</w:t>
      </w:r>
    </w:p>
    <w:p w14:paraId="317990AD" w14:textId="77777777" w:rsidR="006F66C1" w:rsidRPr="00163FD7" w:rsidRDefault="006F66C1" w:rsidP="006F66C1">
      <w:pPr>
        <w:tabs>
          <w:tab w:val="center" w:pos="4536"/>
          <w:tab w:val="right" w:pos="9072"/>
        </w:tabs>
        <w:spacing w:after="60"/>
        <w:rPr>
          <w:rFonts w:ascii="Arial" w:eastAsia="MS Mincho" w:hAnsi="Arial" w:cs="Arial"/>
          <w:b/>
          <w:bCs/>
          <w:sz w:val="24"/>
          <w:szCs w:val="24"/>
        </w:rPr>
      </w:pPr>
      <w:r w:rsidRPr="00163FD7">
        <w:rPr>
          <w:rFonts w:ascii="Arial" w:eastAsia="MS Mincho" w:hAnsi="Arial" w:cs="Arial"/>
          <w:b/>
          <w:bCs/>
          <w:sz w:val="24"/>
          <w:szCs w:val="24"/>
        </w:rPr>
        <w:t>Xiamen, China, October 9</w:t>
      </w:r>
      <w:r w:rsidRPr="00163FD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163FD7">
        <w:rPr>
          <w:rFonts w:ascii="Arial" w:eastAsia="MS Mincho" w:hAnsi="Arial" w:cs="Arial"/>
          <w:b/>
          <w:bCs/>
          <w:sz w:val="24"/>
          <w:szCs w:val="24"/>
        </w:rPr>
        <w:t xml:space="preserve"> – 13</w:t>
      </w:r>
      <w:r w:rsidRPr="00163FD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163FD7">
        <w:rPr>
          <w:rFonts w:ascii="Arial" w:eastAsia="MS Mincho" w:hAnsi="Arial" w:cs="Arial"/>
          <w:b/>
          <w:bCs/>
          <w:sz w:val="24"/>
          <w:szCs w:val="24"/>
        </w:rPr>
        <w:t>, 2023</w:t>
      </w:r>
    </w:p>
    <w:p w14:paraId="3CE622B6" w14:textId="77777777" w:rsidR="00D52CCB" w:rsidRDefault="00D52CCB" w:rsidP="00460FC6">
      <w:pPr>
        <w:pStyle w:val="3GPPHeader"/>
        <w:rPr>
          <w:sz w:val="22"/>
          <w:szCs w:val="22"/>
        </w:rPr>
      </w:pPr>
    </w:p>
    <w:p w14:paraId="606F9DFF" w14:textId="50969BD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19EF66B1" w:rsidR="00303D4A" w:rsidRPr="00BA7FDC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>Discussion</w:t>
      </w:r>
      <w:r w:rsidR="000E470C">
        <w:rPr>
          <w:rFonts w:cs="Arial"/>
          <w:sz w:val="22"/>
          <w:szCs w:val="22"/>
        </w:rPr>
        <w:t xml:space="preserve"> </w:t>
      </w:r>
      <w:r w:rsidR="000E470C">
        <w:rPr>
          <w:rFonts w:eastAsiaTheme="minorEastAsia" w:cs="Arial" w:hint="eastAsia"/>
          <w:sz w:val="22"/>
          <w:szCs w:val="22"/>
        </w:rPr>
        <w:t>on SL RB set index and LBT failure indication for PSFCH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117B5647" w:rsidR="00DE462C" w:rsidRPr="00CE0424" w:rsidRDefault="00933E89" w:rsidP="00460FC6">
      <w:pPr>
        <w:pStyle w:val="3GPPHeader"/>
      </w:pPr>
      <w:r>
        <w:t xml:space="preserve"> </w:t>
      </w: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585267F8" w14:textId="2180F98A" w:rsidR="00D5177D" w:rsidRDefault="000161C9" w:rsidP="007A3C4F">
      <w:pPr>
        <w:overflowPunct/>
        <w:autoSpaceDE/>
        <w:autoSpaceDN/>
        <w:adjustRightInd/>
        <w:spacing w:after="0"/>
        <w:jc w:val="both"/>
        <w:textAlignment w:val="auto"/>
      </w:pPr>
      <w:r w:rsidRPr="005E0289">
        <w:t>RAN</w:t>
      </w:r>
      <w:r w:rsidR="00D734BE">
        <w:t xml:space="preserve"> WG</w:t>
      </w:r>
      <w:r w:rsidRPr="005E0289">
        <w:t>1 received a LS from RAN WG</w:t>
      </w:r>
      <w:r w:rsidR="00815237">
        <w:t>2</w:t>
      </w:r>
      <w:r w:rsidR="007A5E11">
        <w:t xml:space="preserve"> </w:t>
      </w:r>
      <w:r w:rsidR="00BA7FDC">
        <w:t xml:space="preserve">with questions regarding the </w:t>
      </w:r>
      <w:r w:rsidR="00B97AB1">
        <w:t>SL RB se</w:t>
      </w:r>
      <w:r w:rsidR="00CC72DA">
        <w:t>t index</w:t>
      </w:r>
      <w:r w:rsidR="003500AE">
        <w:t xml:space="preserve">. </w:t>
      </w:r>
      <w:r w:rsidR="00670D3E">
        <w:t xml:space="preserve"> </w:t>
      </w:r>
      <w:r w:rsidR="003500AE">
        <w:t xml:space="preserve">Specifically, </w:t>
      </w:r>
      <w:r w:rsidR="003500AE" w:rsidRPr="00D325D5">
        <w:rPr>
          <w:rFonts w:eastAsia="SimSun"/>
          <w:lang w:eastAsia="en-US"/>
        </w:rPr>
        <w:t xml:space="preserve">RAN2 discussed </w:t>
      </w:r>
      <w:r w:rsidR="003500AE">
        <w:rPr>
          <w:rFonts w:eastAsia="SimSun"/>
          <w:lang w:eastAsia="en-US"/>
        </w:rPr>
        <w:t xml:space="preserve">how SL RB set(s) are indicated in </w:t>
      </w:r>
      <w:r w:rsidR="003500AE" w:rsidRPr="00D325D5">
        <w:rPr>
          <w:rFonts w:eastAsia="SimSun"/>
          <w:lang w:eastAsia="en-US"/>
        </w:rPr>
        <w:t xml:space="preserve">the </w:t>
      </w:r>
      <w:r w:rsidR="003500AE" w:rsidRPr="004A5E5A">
        <w:rPr>
          <w:rFonts w:eastAsia="SimSun"/>
          <w:lang w:eastAsia="en-US"/>
        </w:rPr>
        <w:t xml:space="preserve">SL C-LBT failure MAC CE </w:t>
      </w:r>
      <w:r w:rsidR="003500AE">
        <w:rPr>
          <w:rFonts w:eastAsia="SimSun"/>
          <w:lang w:eastAsia="en-US"/>
        </w:rPr>
        <w:t xml:space="preserve">and understand 5 bits indication per SL carrier. Additionally, </w:t>
      </w:r>
      <w:r w:rsidR="003500AE" w:rsidRPr="00556D63">
        <w:rPr>
          <w:rFonts w:eastAsia="SimSun"/>
          <w:lang w:eastAsia="en-US"/>
        </w:rPr>
        <w:t>how the LBT failure indication for PSFCH should be provided by L1 in the case of multiple PSFCH occasions</w:t>
      </w:r>
      <w:r w:rsidR="003500AE">
        <w:rPr>
          <w:rFonts w:eastAsia="SimSun"/>
          <w:lang w:eastAsia="en-US"/>
        </w:rPr>
        <w:t xml:space="preserve"> was discussed</w:t>
      </w:r>
      <w:r w:rsidR="003500AE" w:rsidRPr="00556D63">
        <w:rPr>
          <w:rFonts w:eastAsia="SimSun"/>
          <w:lang w:eastAsia="en-US"/>
        </w:rPr>
        <w:t>. It is RAN2 understanding that LBT failure indication can be provided from L1 once each transmission fails per PSFCH occasion in multiple PSFCH occasions.</w:t>
      </w:r>
      <w:r w:rsidR="003500AE">
        <w:rPr>
          <w:rFonts w:eastAsia="SimSun"/>
          <w:lang w:eastAsia="en-US"/>
        </w:rPr>
        <w:t xml:space="preserve">  </w:t>
      </w:r>
      <w:r w:rsidR="00BA7FDC">
        <w:t>The questions from RAN2 are the following:</w:t>
      </w:r>
    </w:p>
    <w:p w14:paraId="040C0B1C" w14:textId="77777777" w:rsidR="007A3C4F" w:rsidRPr="007A3C4F" w:rsidRDefault="007A3C4F" w:rsidP="007A3C4F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1EE6" w14:paraId="1269C5EC" w14:textId="77777777" w:rsidTr="00F11EE6">
        <w:tc>
          <w:tcPr>
            <w:tcW w:w="9629" w:type="dxa"/>
          </w:tcPr>
          <w:p w14:paraId="35E92B67" w14:textId="783CE1A5" w:rsidR="006D6762" w:rsidRPr="006D6762" w:rsidRDefault="006D6762" w:rsidP="00B34AF7">
            <w:pPr>
              <w:pStyle w:val="CommentText"/>
              <w:rPr>
                <w:rFonts w:cs="Arial"/>
                <w:b/>
                <w:bCs/>
                <w:lang w:val="en-US" w:eastAsia="zh-CN"/>
              </w:rPr>
            </w:pPr>
            <w:r w:rsidRPr="006D6762">
              <w:rPr>
                <w:rFonts w:cs="Arial"/>
                <w:b/>
                <w:bCs/>
                <w:lang w:val="en-US" w:eastAsia="zh-CN"/>
              </w:rPr>
              <w:t xml:space="preserve">Question 1: How is the SL RB set index derived?  </w:t>
            </w:r>
          </w:p>
          <w:p w14:paraId="3202043F" w14:textId="272E7199" w:rsidR="00F11EE6" w:rsidRPr="00B34AF7" w:rsidRDefault="006D6762" w:rsidP="006D6762">
            <w:pPr>
              <w:pStyle w:val="CommentText"/>
              <w:rPr>
                <w:rFonts w:cs="Arial"/>
                <w:b/>
                <w:bCs/>
                <w:lang w:val="en-US" w:eastAsia="zh-CN"/>
              </w:rPr>
            </w:pPr>
            <w:r w:rsidRPr="006D6762">
              <w:rPr>
                <w:rFonts w:cs="Arial"/>
                <w:b/>
                <w:bCs/>
                <w:lang w:val="en-US" w:eastAsia="zh-CN"/>
              </w:rPr>
              <w:t>Question 2: Is the derived SL RB set index (based on the answer to Question 1) unique within the SL-BWP?</w:t>
            </w:r>
          </w:p>
        </w:tc>
      </w:tr>
    </w:tbl>
    <w:p w14:paraId="6F6DE32D" w14:textId="74F5CBD2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14991D58" w14:textId="7F5922A8" w:rsidR="00BA7FDC" w:rsidRPr="00BA7FDC" w:rsidRDefault="00C45029" w:rsidP="00457EBA">
      <w:pPr>
        <w:jc w:val="both"/>
      </w:pPr>
      <w:r>
        <w:t>First</w:t>
      </w:r>
      <w:r w:rsidR="00BA7FDC">
        <w:t xml:space="preserve">, </w:t>
      </w:r>
      <w:r w:rsidR="005D3243">
        <w:t>we would like to recall the following agreement from RAN1#109-e</w:t>
      </w:r>
      <w:r w:rsidR="007110DF">
        <w:t xml:space="preserve"> which highlights that RA16 NR-U is reused for SL-U as baseline</w:t>
      </w:r>
      <w:r w:rsidR="00457EBA">
        <w:t xml:space="preserve"> </w:t>
      </w:r>
      <w:r w:rsidR="008456A0">
        <w:t>(related text highlighted in yellow)</w:t>
      </w:r>
      <w:r w:rsidR="00BA7FDC">
        <w:t>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BA7FDC" w14:paraId="0663ACC6" w14:textId="77777777" w:rsidTr="00BA7FDC">
        <w:tc>
          <w:tcPr>
            <w:tcW w:w="9639" w:type="dxa"/>
          </w:tcPr>
          <w:p w14:paraId="3D154D09" w14:textId="77777777" w:rsidR="00BA7FDC" w:rsidRPr="009A4A31" w:rsidRDefault="00BA7FDC" w:rsidP="00BA7FDC">
            <w:pPr>
              <w:rPr>
                <w:rFonts w:eastAsia="Batang"/>
                <w:b/>
                <w:bCs/>
                <w:szCs w:val="24"/>
                <w:highlight w:val="green"/>
                <w:lang w:eastAsia="x-none"/>
              </w:rPr>
            </w:pPr>
            <w:r w:rsidRPr="009A4A31">
              <w:rPr>
                <w:rFonts w:eastAsia="Batang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1F4C4BA" w14:textId="77777777" w:rsidR="000C771A" w:rsidRPr="00BB7FB8" w:rsidRDefault="000C771A" w:rsidP="000C771A">
            <w:pPr>
              <w:rPr>
                <w:rFonts w:ascii="Times" w:eastAsia="Batang" w:hAnsi="Times"/>
                <w:szCs w:val="24"/>
              </w:rPr>
            </w:pPr>
            <w:r w:rsidRPr="000D37CB">
              <w:rPr>
                <w:rFonts w:ascii="Times" w:eastAsia="Batang" w:hAnsi="Times"/>
                <w:szCs w:val="24"/>
                <w:highlight w:val="yellow"/>
              </w:rPr>
              <w:t xml:space="preserve">SL BWP, SL resource pool in R16/R17 NR SL and RB set in R16 NR-U are reused for SL-U as </w:t>
            </w:r>
            <w:proofErr w:type="gramStart"/>
            <w:r w:rsidRPr="000D37CB">
              <w:rPr>
                <w:rFonts w:ascii="Times" w:eastAsia="Batang" w:hAnsi="Times"/>
                <w:szCs w:val="24"/>
                <w:highlight w:val="yellow"/>
              </w:rPr>
              <w:t>baseline</w:t>
            </w:r>
            <w:proofErr w:type="gramEnd"/>
          </w:p>
          <w:p w14:paraId="162BDF53" w14:textId="77777777" w:rsidR="000C771A" w:rsidRPr="00BB7FB8" w:rsidRDefault="000C771A" w:rsidP="000C771A">
            <w:pPr>
              <w:numPr>
                <w:ilvl w:val="0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 xml:space="preserve">Only one SL BWP is (pre-)configured within a </w:t>
            </w:r>
            <w:proofErr w:type="gramStart"/>
            <w:r w:rsidRPr="00BB7FB8">
              <w:rPr>
                <w:rFonts w:ascii="Times" w:eastAsia="Batang" w:hAnsi="Times"/>
                <w:szCs w:val="24"/>
              </w:rPr>
              <w:t>carrier</w:t>
            </w:r>
            <w:proofErr w:type="gramEnd"/>
          </w:p>
          <w:p w14:paraId="2C233F22" w14:textId="77777777" w:rsidR="000C771A" w:rsidRPr="00BB7FB8" w:rsidRDefault="000C771A" w:rsidP="000C771A">
            <w:pPr>
              <w:numPr>
                <w:ilvl w:val="0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 xml:space="preserve">The SL BWP is (pre-)configured to include one or multiple SL resource </w:t>
            </w:r>
            <w:proofErr w:type="gramStart"/>
            <w:r w:rsidRPr="00BB7FB8">
              <w:rPr>
                <w:rFonts w:ascii="Times" w:eastAsia="Batang" w:hAnsi="Times"/>
                <w:szCs w:val="24"/>
              </w:rPr>
              <w:t>pools</w:t>
            </w:r>
            <w:proofErr w:type="gramEnd"/>
          </w:p>
          <w:p w14:paraId="5F39B5DE" w14:textId="77777777" w:rsidR="000C771A" w:rsidRPr="00BB7FB8" w:rsidRDefault="000C771A" w:rsidP="000C771A">
            <w:pPr>
              <w:numPr>
                <w:ilvl w:val="0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 xml:space="preserve">At least support that one SL resource pool can be (pre-)configured to include integer number of RB </w:t>
            </w:r>
            <w:proofErr w:type="gramStart"/>
            <w:r w:rsidRPr="00BB7FB8">
              <w:rPr>
                <w:rFonts w:ascii="Times" w:eastAsia="Batang" w:hAnsi="Times"/>
                <w:szCs w:val="24"/>
              </w:rPr>
              <w:t>sets</w:t>
            </w:r>
            <w:proofErr w:type="gramEnd"/>
          </w:p>
          <w:p w14:paraId="44030088" w14:textId="77777777" w:rsidR="000C771A" w:rsidRPr="00BB7FB8" w:rsidRDefault="000C771A" w:rsidP="000C771A">
            <w:pPr>
              <w:numPr>
                <w:ilvl w:val="1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>FFS: whether/how to support one SL resource pool can include sub-set of PRBs of one RB set</w:t>
            </w:r>
          </w:p>
          <w:p w14:paraId="4238370D" w14:textId="77777777" w:rsidR="000C771A" w:rsidRPr="00BB7FB8" w:rsidRDefault="000C771A" w:rsidP="000C771A">
            <w:pPr>
              <w:numPr>
                <w:ilvl w:val="1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>FFS: the applicable resource pool</w:t>
            </w:r>
          </w:p>
          <w:p w14:paraId="01A4B8CE" w14:textId="77777777" w:rsidR="000C771A" w:rsidRPr="00BB7FB8" w:rsidRDefault="000C771A" w:rsidP="000C771A">
            <w:pPr>
              <w:numPr>
                <w:ilvl w:val="1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>FFS: the impact on sub-channel size and number of sub-channels in a resource pool if sub-channel is supported</w:t>
            </w:r>
          </w:p>
          <w:p w14:paraId="27526A77" w14:textId="77777777" w:rsidR="000C771A" w:rsidRPr="00BB7FB8" w:rsidRDefault="000C771A" w:rsidP="000C771A">
            <w:pPr>
              <w:numPr>
                <w:ilvl w:val="0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>PRBs within intra-cell guard band of two adjacent RB sets belong to a resource pool</w:t>
            </w:r>
            <w:r w:rsidRPr="00BB7FB8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r w:rsidRPr="00BB7FB8">
              <w:rPr>
                <w:rFonts w:ascii="Times" w:eastAsia="Batang" w:hAnsi="Times"/>
                <w:szCs w:val="24"/>
              </w:rPr>
              <w:t xml:space="preserve">if the resource pool includes the two adjacent RB </w:t>
            </w:r>
            <w:proofErr w:type="gramStart"/>
            <w:r w:rsidRPr="00BB7FB8">
              <w:rPr>
                <w:rFonts w:ascii="Times" w:eastAsia="Batang" w:hAnsi="Times"/>
                <w:szCs w:val="24"/>
              </w:rPr>
              <w:t>sets</w:t>
            </w:r>
            <w:proofErr w:type="gramEnd"/>
          </w:p>
          <w:p w14:paraId="1FCB107B" w14:textId="77777777" w:rsidR="000C771A" w:rsidRPr="00BB7FB8" w:rsidRDefault="000C771A" w:rsidP="000C771A">
            <w:pPr>
              <w:numPr>
                <w:ilvl w:val="1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>FFS details, e.g., how such PRBs are used, the applicable resource pool, etc.</w:t>
            </w:r>
          </w:p>
          <w:p w14:paraId="4C43F4F8" w14:textId="77777777" w:rsidR="000C771A" w:rsidRPr="00BB7FB8" w:rsidRDefault="000C771A" w:rsidP="000C771A">
            <w:pPr>
              <w:numPr>
                <w:ilvl w:val="0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>FFS: whether R16/R17 NR SL S-SSB slots and/or new S-SSB slots (if supported) are excluded from resource pool</w:t>
            </w:r>
          </w:p>
          <w:p w14:paraId="6619ABB7" w14:textId="77777777" w:rsidR="000C771A" w:rsidRPr="00BB7FB8" w:rsidRDefault="000C771A" w:rsidP="000C771A">
            <w:pPr>
              <w:numPr>
                <w:ilvl w:val="0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 xml:space="preserve">FFS: which slots belong to resource pool, e.g., </w:t>
            </w:r>
            <w:r w:rsidRPr="00BB7FB8">
              <w:rPr>
                <w:rFonts w:ascii="Times" w:eastAsia="Batang" w:hAnsi="Times" w:hint="eastAsia"/>
                <w:szCs w:val="24"/>
              </w:rPr>
              <w:t>h</w:t>
            </w:r>
            <w:r w:rsidRPr="00BB7FB8">
              <w:rPr>
                <w:rFonts w:ascii="Times" w:eastAsia="Batang" w:hAnsi="Times"/>
                <w:szCs w:val="24"/>
              </w:rPr>
              <w:t>ow to set the value of bitmap, whether to consider SL-U/NR-U operating in the same carrier and whether TDD configuration are considered, etc.</w:t>
            </w:r>
          </w:p>
          <w:p w14:paraId="7146921B" w14:textId="77777777" w:rsidR="00BA7FDC" w:rsidRDefault="000C771A" w:rsidP="000C771A">
            <w:pPr>
              <w:numPr>
                <w:ilvl w:val="0"/>
                <w:numId w:val="35"/>
              </w:numPr>
              <w:overflowPunct/>
              <w:snapToGrid w:val="0"/>
              <w:spacing w:after="0"/>
              <w:jc w:val="both"/>
              <w:textAlignment w:val="auto"/>
              <w:rPr>
                <w:rFonts w:ascii="Times" w:eastAsia="Batang" w:hAnsi="Times"/>
                <w:szCs w:val="24"/>
              </w:rPr>
            </w:pPr>
            <w:r w:rsidRPr="00BB7FB8">
              <w:rPr>
                <w:rFonts w:ascii="Times" w:eastAsia="Batang" w:hAnsi="Times"/>
                <w:szCs w:val="24"/>
              </w:rPr>
              <w:t>FFS: the impact of PSCCH/PSSCH mapping to frequency resources on resource pool configuration, on sub-channel definition if sub-channel is supported, etc.</w:t>
            </w:r>
          </w:p>
          <w:p w14:paraId="1AE9620F" w14:textId="5A888C38" w:rsidR="000C771A" w:rsidRPr="000C771A" w:rsidRDefault="000C771A" w:rsidP="000C771A">
            <w:pPr>
              <w:snapToGrid w:val="0"/>
              <w:ind w:left="400"/>
              <w:jc w:val="both"/>
              <w:rPr>
                <w:rFonts w:ascii="Times" w:eastAsia="Batang" w:hAnsi="Times"/>
              </w:rPr>
            </w:pPr>
          </w:p>
        </w:tc>
      </w:tr>
    </w:tbl>
    <w:p w14:paraId="352B9BD2" w14:textId="769108E5" w:rsidR="00BA7FDC" w:rsidRDefault="00BA7FDC" w:rsidP="00BA7FDC">
      <w:pPr>
        <w:rPr>
          <w:lang w:val="en-US"/>
        </w:rPr>
      </w:pPr>
    </w:p>
    <w:p w14:paraId="793026F8" w14:textId="730E8D28" w:rsidR="00BA7FDC" w:rsidRDefault="000D77B2" w:rsidP="00BA7FDC">
      <w:pPr>
        <w:pStyle w:val="Observation"/>
      </w:pPr>
      <w:bookmarkStart w:id="0" w:name="_Toc146758187"/>
      <w:r>
        <w:lastRenderedPageBreak/>
        <w:t>RB</w:t>
      </w:r>
      <w:r w:rsidR="00404485">
        <w:t xml:space="preserve"> set in</w:t>
      </w:r>
      <w:r w:rsidR="002266AF">
        <w:t xml:space="preserve"> R16 NR-U </w:t>
      </w:r>
      <w:r w:rsidR="00404485">
        <w:t>is reused for SL-U as baseline.</w:t>
      </w:r>
      <w:bookmarkEnd w:id="0"/>
      <w:r w:rsidR="00404485">
        <w:t xml:space="preserve"> </w:t>
      </w:r>
    </w:p>
    <w:p w14:paraId="5CB8EE4C" w14:textId="76A2DBEC" w:rsidR="00F13CFB" w:rsidRPr="00963E6A" w:rsidRDefault="00281901" w:rsidP="00F13CFB">
      <w:pPr>
        <w:jc w:val="both"/>
        <w:rPr>
          <w:color w:val="000000"/>
          <w:lang w:val="en-US"/>
        </w:rPr>
      </w:pPr>
      <w:r>
        <w:t>The concept of RB set</w:t>
      </w:r>
      <w:r w:rsidR="00865E81">
        <w:t xml:space="preserve"> is described in Clause 7 of TS38.214</w:t>
      </w:r>
      <w:r w:rsidR="00D24653">
        <w:t xml:space="preserve">. </w:t>
      </w:r>
      <w:r w:rsidR="00F22F04">
        <w:t>According to th</w:t>
      </w:r>
      <w:r w:rsidR="009A37D3">
        <w:t xml:space="preserve">is, </w:t>
      </w:r>
      <w:r w:rsidR="001F7935">
        <w:t xml:space="preserve">within the BWP indexed by </w:t>
      </w:r>
      <m:oMath>
        <m:r>
          <w:rPr>
            <w:rFonts w:ascii="Cambria Math" w:hAnsi="Cambria Math"/>
          </w:rPr>
          <m:t>i</m:t>
        </m:r>
      </m:oMath>
      <w:r w:rsidR="001F7935">
        <w:t xml:space="preserve">, </w:t>
      </w:r>
      <w:r w:rsidR="00474FAB">
        <w:t xml:space="preserve">RB sets are numbered in increasing order from 0 </w:t>
      </w:r>
      <w:r w:rsidR="00E877A9">
        <w:rPr>
          <w:color w:val="000000"/>
          <w:lang w:val="en-US"/>
        </w:rPr>
        <w:t xml:space="preserve">to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kern w:val="2"/>
                <w:lang w:val="en-US" w:eastAsia="ko-KR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set,</m:t>
            </m:r>
            <m:r>
              <w:rPr>
                <w:rFonts w:ascii="Cambria Math" w:hAnsi="Cambria Math"/>
                <w:color w:val="000000"/>
              </w:rPr>
              <m:t>x</m:t>
            </m:r>
          </m:sub>
          <m:sup>
            <m:r>
              <m:rPr>
                <m:nor/>
              </m:rPr>
              <w:rPr>
                <w:rFonts w:ascii="Cambria Math" w:hAnsi="Cambria Math"/>
                <w:color w:val="000000"/>
              </w:rPr>
              <m:t>BWP</m:t>
            </m:r>
          </m:sup>
        </m:sSubSup>
        <m:r>
          <w:rPr>
            <w:rFonts w:ascii="Cambria Math" w:hAnsi="Cambria Math"/>
            <w:color w:val="000000"/>
          </w:rPr>
          <m:t>-1</m:t>
        </m:r>
        <m:r>
          <m:rPr>
            <m:sty m:val="p"/>
          </m:rPr>
          <w:rPr>
            <w:rFonts w:ascii="Cambria Math" w:eastAsia="Malgun Gothic" w:hAnsi="Cambria Math" w:hint="eastAsia"/>
            <w:color w:val="000000"/>
            <w:lang w:val="en-US" w:eastAsia="ko-KR"/>
          </w:rPr>
          <m:t xml:space="preserve"> </m:t>
        </m:r>
      </m:oMath>
      <w:r w:rsidR="00E877A9">
        <w:rPr>
          <w:rFonts w:hint="eastAsia"/>
          <w:color w:val="000000"/>
          <w:lang w:val="en-US"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kern w:val="2"/>
                <w:lang w:val="en-US" w:eastAsia="ko-KR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set,</m:t>
            </m:r>
            <m:r>
              <w:rPr>
                <w:rFonts w:ascii="Cambria Math" w:hAnsi="Cambria Math"/>
                <w:color w:val="000000"/>
              </w:rPr>
              <m:t>x</m:t>
            </m:r>
          </m:sub>
          <m:sup>
            <m:r>
              <m:rPr>
                <m:nor/>
              </m:rPr>
              <w:rPr>
                <w:rFonts w:ascii="Cambria Math" w:hAnsi="Cambria Math"/>
                <w:color w:val="000000"/>
              </w:rPr>
              <m:t>BWP</m:t>
            </m:r>
          </m:sup>
        </m:sSubSup>
        <m:r>
          <m:rPr>
            <m:sty m:val="p"/>
          </m:rPr>
          <w:rPr>
            <w:rFonts w:ascii="Cambria Math" w:eastAsia="Malgun Gothic" w:hAnsi="Cambria Math" w:hint="eastAsia"/>
            <w:color w:val="000000"/>
            <w:lang w:eastAsia="ko-KR"/>
          </w:rPr>
          <m:t xml:space="preserve"> </m:t>
        </m:r>
      </m:oMath>
      <w:r w:rsidR="00E877A9">
        <w:rPr>
          <w:rFonts w:hint="eastAsia"/>
          <w:color w:val="000000"/>
          <w:lang w:eastAsia="ko-KR"/>
        </w:rPr>
        <w:t xml:space="preserve"> </w:t>
      </w:r>
      <w:r w:rsidR="00E877A9">
        <w:rPr>
          <w:color w:val="000000"/>
          <w:lang w:eastAsia="ko-KR"/>
        </w:rPr>
        <w:t xml:space="preserve">is the number of RB sets contained in the BWP </w:t>
      </w:r>
      <w:proofErr w:type="spellStart"/>
      <w:r w:rsidR="00E877A9" w:rsidRPr="0054079A">
        <w:rPr>
          <w:i/>
          <w:iCs/>
          <w:color w:val="000000"/>
        </w:rPr>
        <w:t>i</w:t>
      </w:r>
      <w:proofErr w:type="spellEnd"/>
      <w:r w:rsidR="00E877A9">
        <w:rPr>
          <w:color w:val="000000"/>
          <w:lang w:eastAsia="ko-KR"/>
        </w:rPr>
        <w:t xml:space="preserve"> and RB set 0 within the BWP </w:t>
      </w:r>
      <w:proofErr w:type="spellStart"/>
      <w:r w:rsidR="00E877A9" w:rsidRPr="0054079A">
        <w:rPr>
          <w:i/>
          <w:iCs/>
          <w:color w:val="000000"/>
        </w:rPr>
        <w:t>i</w:t>
      </w:r>
      <w:proofErr w:type="spellEnd"/>
      <w:r w:rsidR="00E877A9">
        <w:rPr>
          <w:color w:val="000000"/>
          <w:lang w:eastAsia="ko-KR"/>
        </w:rPr>
        <w:t xml:space="preserve"> corresponds to RB set</w:t>
      </w:r>
      <w:r w:rsidR="00E877A9">
        <w:rPr>
          <w:color w:val="000000"/>
          <w:lang w:val="en-US"/>
        </w:rPr>
        <w:t xml:space="preserve"> </w:t>
      </w:r>
      <m:oMath>
        <m:r>
          <w:rPr>
            <w:rFonts w:ascii="Cambria Math" w:hAnsi="Cambria Math"/>
            <w:color w:val="000000"/>
          </w:rPr>
          <m:t>s</m:t>
        </m:r>
        <m:r>
          <m:rPr>
            <m:sty m:val="p"/>
          </m:rPr>
          <w:rPr>
            <w:rFonts w:ascii="Cambria Math" w:hAnsi="Cambria Math"/>
            <w:color w:val="000000"/>
          </w:rPr>
          <m:t>0</m:t>
        </m:r>
      </m:oMath>
      <w:r w:rsidR="00E877A9">
        <w:rPr>
          <w:color w:val="000000"/>
        </w:rPr>
        <w:t xml:space="preserve"> in the carrier and RB set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kern w:val="2"/>
                <w:lang w:val="en-US" w:eastAsia="ko-KR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set,</m:t>
            </m:r>
            <m:r>
              <w:rPr>
                <w:rFonts w:ascii="Cambria Math" w:hAnsi="Cambria Math"/>
                <w:color w:val="000000"/>
              </w:rPr>
              <m:t>x</m:t>
            </m:r>
          </m:sub>
          <m:sup>
            <m:r>
              <m:rPr>
                <m:nor/>
              </m:rPr>
              <w:rPr>
                <w:rFonts w:ascii="Cambria Math" w:hAnsi="Cambria Math"/>
                <w:color w:val="000000"/>
              </w:rPr>
              <m:t>BWP</m:t>
            </m:r>
          </m:sup>
        </m:sSubSup>
        <m:r>
          <m:rPr>
            <m:sty m:val="p"/>
          </m:rPr>
          <w:rPr>
            <w:rFonts w:ascii="Cambria Math" w:hAnsi="Cambria Math"/>
            <w:color w:val="000000"/>
          </w:rPr>
          <m:t>-1</m:t>
        </m:r>
      </m:oMath>
      <w:r w:rsidR="00E877A9">
        <w:rPr>
          <w:rFonts w:hint="eastAsia"/>
          <w:color w:val="000000"/>
          <w:lang w:eastAsia="ko-KR"/>
        </w:rPr>
        <w:t xml:space="preserve"> </w:t>
      </w:r>
      <w:r w:rsidR="00E877A9">
        <w:rPr>
          <w:color w:val="000000"/>
          <w:lang w:eastAsia="ko-KR"/>
        </w:rPr>
        <w:t xml:space="preserve">within the BWP </w:t>
      </w:r>
      <w:proofErr w:type="spellStart"/>
      <w:r w:rsidR="00E877A9" w:rsidRPr="0054079A">
        <w:rPr>
          <w:i/>
          <w:iCs/>
          <w:color w:val="000000"/>
        </w:rPr>
        <w:t>i</w:t>
      </w:r>
      <w:proofErr w:type="spellEnd"/>
      <w:r w:rsidR="00E877A9">
        <w:rPr>
          <w:color w:val="000000"/>
          <w:lang w:eastAsia="ko-KR"/>
        </w:rPr>
        <w:t xml:space="preserve"> corresponds </w:t>
      </w:r>
      <w:r w:rsidR="00E877A9">
        <w:rPr>
          <w:color w:val="000000"/>
        </w:rPr>
        <w:t xml:space="preserve">to RB set </w:t>
      </w:r>
      <m:oMath>
        <m:r>
          <w:rPr>
            <w:rFonts w:ascii="Cambria Math" w:hAnsi="Cambria Math"/>
            <w:color w:val="000000"/>
          </w:rPr>
          <m:t>s</m:t>
        </m:r>
        <m:r>
          <m:rPr>
            <m:sty m:val="p"/>
          </m:rPr>
          <w:rPr>
            <w:rFonts w:ascii="Cambria Math" w:hAnsi="Cambria Math"/>
            <w:color w:val="000000"/>
          </w:rPr>
          <m:t>1</m:t>
        </m:r>
      </m:oMath>
      <w:r w:rsidR="00E877A9">
        <w:rPr>
          <w:rFonts w:hint="eastAsia"/>
          <w:color w:val="000000"/>
          <w:lang w:eastAsia="ko-KR"/>
        </w:rPr>
        <w:t xml:space="preserve"> in the carrier</w:t>
      </w:r>
      <w:r w:rsidR="00E877A9">
        <w:rPr>
          <w:color w:val="000000"/>
          <w:lang w:val="en-US"/>
        </w:rPr>
        <w:t>.</w:t>
      </w:r>
      <w:r w:rsidR="00023A89">
        <w:rPr>
          <w:color w:val="000000"/>
          <w:lang w:val="en-US"/>
        </w:rPr>
        <w:t xml:space="preserve"> </w:t>
      </w:r>
      <w:r w:rsidR="00D576DA">
        <w:rPr>
          <w:color w:val="000000"/>
          <w:lang w:val="en-US"/>
        </w:rPr>
        <w:t>SL-U can adapt the similar procedure for the indexing RB sets within the (pre-)configured BWP within a carrier.</w:t>
      </w:r>
      <w:r w:rsidR="00C875F6">
        <w:rPr>
          <w:color w:val="000000"/>
          <w:lang w:val="en-US"/>
        </w:rPr>
        <w:t xml:space="preserve"> </w:t>
      </w:r>
      <w:r w:rsidR="00CF4987">
        <w:rPr>
          <w:color w:val="000000"/>
          <w:lang w:val="en-US"/>
        </w:rPr>
        <w:t>Based on this numbering of SL RB sets</w:t>
      </w:r>
      <w:r w:rsidR="00C875F6">
        <w:rPr>
          <w:color w:val="000000"/>
          <w:lang w:val="en-US"/>
        </w:rPr>
        <w:t>, the index</w:t>
      </w:r>
      <w:r w:rsidR="0035327F">
        <w:rPr>
          <w:color w:val="000000"/>
          <w:lang w:val="en-US"/>
        </w:rPr>
        <w:t xml:space="preserve"> of SL</w:t>
      </w:r>
      <w:r w:rsidR="00C875F6">
        <w:rPr>
          <w:color w:val="000000"/>
          <w:lang w:val="en-US"/>
        </w:rPr>
        <w:t xml:space="preserve"> RB</w:t>
      </w:r>
      <w:r w:rsidR="0035327F">
        <w:rPr>
          <w:color w:val="000000"/>
          <w:lang w:val="en-US"/>
        </w:rPr>
        <w:t xml:space="preserve"> </w:t>
      </w:r>
      <w:r w:rsidR="00C875F6">
        <w:rPr>
          <w:color w:val="000000"/>
          <w:lang w:val="en-US"/>
        </w:rPr>
        <w:t>set</w:t>
      </w:r>
      <w:r w:rsidR="0035327F">
        <w:rPr>
          <w:color w:val="000000"/>
          <w:lang w:val="en-US"/>
        </w:rPr>
        <w:t xml:space="preserve"> is</w:t>
      </w:r>
      <w:r w:rsidR="00C875F6">
        <w:rPr>
          <w:color w:val="000000"/>
          <w:lang w:val="en-US"/>
        </w:rPr>
        <w:t xml:space="preserve"> unique within SL BWP.</w:t>
      </w:r>
      <w:r w:rsidR="00C67F2F">
        <w:rPr>
          <w:color w:val="000000"/>
          <w:lang w:val="en-US"/>
        </w:rPr>
        <w:t xml:space="preserve"> </w:t>
      </w:r>
    </w:p>
    <w:p w14:paraId="3932C951" w14:textId="77777777" w:rsidR="007B065C" w:rsidRPr="007B065C" w:rsidRDefault="007B065C" w:rsidP="007B065C">
      <w:pPr>
        <w:pStyle w:val="ListParagraph"/>
        <w:jc w:val="both"/>
        <w:rPr>
          <w:sz w:val="20"/>
          <w:szCs w:val="20"/>
        </w:rPr>
      </w:pPr>
    </w:p>
    <w:p w14:paraId="59E27FC5" w14:textId="75CF19DA" w:rsidR="00BA7FDC" w:rsidRPr="0035327F" w:rsidRDefault="00064EBF" w:rsidP="00BA7FDC">
      <w:pPr>
        <w:pStyle w:val="Proposal"/>
        <w:rPr>
          <w:rFonts w:ascii="Times New Roman" w:hAnsi="Times New Roman"/>
          <w:lang w:eastAsia="en-GB"/>
        </w:rPr>
      </w:pPr>
      <w:bookmarkStart w:id="1" w:name="_Toc146758251"/>
      <w:r>
        <w:rPr>
          <w:rFonts w:eastAsia="Batang"/>
        </w:rPr>
        <w:t xml:space="preserve">SL-U </w:t>
      </w:r>
      <w:r w:rsidR="00557EFC">
        <w:rPr>
          <w:rFonts w:eastAsia="Batang"/>
        </w:rPr>
        <w:t xml:space="preserve">follows the indexing of </w:t>
      </w:r>
      <w:r w:rsidR="000135B7">
        <w:rPr>
          <w:rFonts w:eastAsia="Batang"/>
        </w:rPr>
        <w:t xml:space="preserve">SL </w:t>
      </w:r>
      <w:r w:rsidR="00557EFC">
        <w:rPr>
          <w:rFonts w:eastAsia="Batang"/>
        </w:rPr>
        <w:t>RB se</w:t>
      </w:r>
      <w:r w:rsidR="00D77420">
        <w:rPr>
          <w:rFonts w:eastAsia="Batang"/>
        </w:rPr>
        <w:t>ts according to clause 7 of TS38.214.</w:t>
      </w:r>
      <w:r w:rsidR="009C7D8C">
        <w:rPr>
          <w:rFonts w:eastAsia="Batang"/>
        </w:rPr>
        <w:t xml:space="preserve"> Specifically, the RB sets are indexed in increasing order from </w:t>
      </w:r>
      <w:r w:rsidR="0018125D">
        <w:rPr>
          <w:rFonts w:eastAsia="Batang"/>
        </w:rPr>
        <w:t xml:space="preserve">0 to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kern w:val="2"/>
                <w:lang w:val="en-US" w:eastAsia="ko-KR"/>
              </w:rPr>
              <m:t>-</m:t>
            </m:r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set</m:t>
            </m:r>
          </m:sub>
          <m:sup>
            <m:r>
              <m:rPr>
                <m:nor/>
              </m:rPr>
              <w:rPr>
                <w:rFonts w:ascii="Cambria Math" w:hAnsi="Cambria Math"/>
                <w:color w:val="000000"/>
              </w:rPr>
              <m:t>SL-BWP</m:t>
            </m:r>
          </m:sup>
        </m:sSubSup>
        <m:r>
          <m:rPr>
            <m:sty m:val="bi"/>
          </m:rPr>
          <w:rPr>
            <w:rFonts w:ascii="Cambria Math" w:hAnsi="Cambria Math"/>
            <w:color w:val="000000"/>
          </w:rPr>
          <m:t>-1</m:t>
        </m:r>
        <m:r>
          <m:rPr>
            <m:sty m:val="b"/>
          </m:rPr>
          <w:rPr>
            <w:rFonts w:ascii="Cambria Math" w:eastAsia="Malgun Gothic" w:hAnsi="Cambria Math" w:hint="eastAsia"/>
            <w:color w:val="000000"/>
            <w:lang w:val="en-US" w:eastAsia="ko-KR"/>
          </w:rPr>
          <m:t xml:space="preserve"> </m:t>
        </m:r>
      </m:oMath>
      <w:r w:rsidR="0018125D">
        <w:rPr>
          <w:rFonts w:hint="eastAsia"/>
          <w:color w:val="000000"/>
          <w:lang w:val="en-US" w:eastAsia="ko-KR"/>
        </w:rPr>
        <w:t xml:space="preserve"> </w:t>
      </w:r>
      <w:r w:rsidR="006C6D18">
        <w:rPr>
          <w:color w:val="000000"/>
          <w:lang w:val="en-US"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color w:val="00000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RB</m:t>
            </m:r>
            <m:r>
              <m:rPr>
                <m:nor/>
              </m:rPr>
              <w:rPr>
                <w:rFonts w:ascii="Cambria Math" w:eastAsia="Malgun Gothic" w:hAnsi="Cambria Math"/>
                <w:kern w:val="2"/>
                <w:lang w:val="en-US" w:eastAsia="ko-KR"/>
              </w:rPr>
              <m:t>-</m:t>
            </m:r>
            <m:r>
              <m:rPr>
                <m:sty m:val="b"/>
              </m:rPr>
              <w:rPr>
                <w:rFonts w:ascii="Cambria Math" w:hAnsi="Cambria Math"/>
                <w:color w:val="000000"/>
              </w:rPr>
              <m:t>set</m:t>
            </m:r>
          </m:sub>
          <m:sup>
            <m:r>
              <m:rPr>
                <m:nor/>
              </m:rPr>
              <w:rPr>
                <w:rFonts w:ascii="Cambria Math" w:hAnsi="Cambria Math"/>
                <w:color w:val="000000"/>
              </w:rPr>
              <m:t>SL-BWP</m:t>
            </m:r>
          </m:sup>
        </m:sSubSup>
      </m:oMath>
      <w:r w:rsidR="006C6D18">
        <w:rPr>
          <w:color w:val="000000"/>
        </w:rPr>
        <w:t xml:space="preserve"> is the number of RB sets contained in the SL BWP.</w:t>
      </w:r>
      <w:bookmarkEnd w:id="1"/>
      <w:r w:rsidR="006C6D18">
        <w:rPr>
          <w:color w:val="000000"/>
        </w:rPr>
        <w:t xml:space="preserve"> </w:t>
      </w:r>
    </w:p>
    <w:p w14:paraId="15087C6F" w14:textId="3D5957E8" w:rsidR="00BA7FDC" w:rsidRPr="00BA7FDC" w:rsidRDefault="0035327F" w:rsidP="007B065C">
      <w:pPr>
        <w:pStyle w:val="Proposal"/>
      </w:pPr>
      <w:bookmarkStart w:id="2" w:name="_Toc146758252"/>
      <w:r>
        <w:t>The SL RB set index is unique within the SL-BWP.</w:t>
      </w:r>
      <w:bookmarkEnd w:id="2"/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6D15F3E9" w14:textId="77777777" w:rsidR="00963E6A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146758187" w:history="1">
        <w:r w:rsidR="00963E6A" w:rsidRPr="00922E87">
          <w:rPr>
            <w:rStyle w:val="Hyperlink"/>
            <w:noProof/>
          </w:rPr>
          <w:t>Observation 1</w:t>
        </w:r>
        <w:r w:rsidR="00963E6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963E6A" w:rsidRPr="00922E87">
          <w:rPr>
            <w:rStyle w:val="Hyperlink"/>
            <w:noProof/>
          </w:rPr>
          <w:t>RB set in R16 NR-U is reused for SL-U as baseline.</w:t>
        </w:r>
      </w:hyperlink>
    </w:p>
    <w:p w14:paraId="47D01418" w14:textId="7E3B3165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FC6F0BC" w14:textId="24D9543A" w:rsidR="00963E6A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46758251" w:history="1">
        <w:r w:rsidR="00963E6A" w:rsidRPr="00603603">
          <w:rPr>
            <w:rStyle w:val="Hyperlink"/>
            <w:rFonts w:cs="Arial"/>
            <w:noProof/>
            <w:lang w:eastAsia="en-GB"/>
          </w:rPr>
          <w:t>Proposal 1</w:t>
        </w:r>
        <w:r w:rsidR="00963E6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963E6A" w:rsidRPr="00603603">
          <w:rPr>
            <w:rStyle w:val="Hyperlink"/>
            <w:rFonts w:eastAsia="Batang"/>
            <w:noProof/>
          </w:rPr>
          <w:t xml:space="preserve">SL-U follows the indexing of </w:t>
        </w:r>
        <w:r w:rsidR="000135B7">
          <w:rPr>
            <w:rStyle w:val="Hyperlink"/>
            <w:rFonts w:eastAsia="Batang"/>
            <w:noProof/>
          </w:rPr>
          <w:t xml:space="preserve">SL </w:t>
        </w:r>
        <w:r w:rsidR="00963E6A" w:rsidRPr="00603603">
          <w:rPr>
            <w:rStyle w:val="Hyperlink"/>
            <w:rFonts w:eastAsia="Batang"/>
            <w:noProof/>
          </w:rPr>
          <w:t xml:space="preserve">RB sets according to clause 7 of TS38.214. Specifically, the RB sets are indexed in increasing order from 0 to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color w:val="000000"/>
                </w:rPr>
                <m:t>RB</m:t>
              </m:r>
              <m:r>
                <m:rPr>
                  <m:nor/>
                </m:rPr>
                <w:rPr>
                  <w:rFonts w:ascii="Cambria Math" w:eastAsia="Malgun Gothic" w:hAnsi="Cambria Math"/>
                  <w:kern w:val="2"/>
                  <w:lang w:val="en-US" w:eastAsia="ko-KR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/>
                  <w:color w:val="000000"/>
                </w:rPr>
                <m:t>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color w:val="000000"/>
                </w:rPr>
                <m:t>SL-BWP</m:t>
              </m:r>
            </m:sup>
          </m:sSubSup>
          <m:r>
            <m:rPr>
              <m:sty m:val="bi"/>
            </m:rPr>
            <w:rPr>
              <w:rFonts w:ascii="Cambria Math" w:hAnsi="Cambria Math"/>
              <w:color w:val="000000"/>
            </w:rPr>
            <m:t>-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1</m:t>
          </m:r>
          <m:r>
            <m:rPr>
              <m:sty m:val="b"/>
            </m:rPr>
            <w:rPr>
              <w:rStyle w:val="Hyperlink"/>
              <w:rFonts w:ascii="Cambria Math" w:eastAsia="Malgun Gothic" w:hAnsi="Cambria Math"/>
              <w:noProof/>
              <w:lang w:val="en-US" w:eastAsia="ko-KR"/>
            </w:rPr>
            <m:t xml:space="preserve"> </m:t>
          </m:r>
        </m:oMath>
        <w:r w:rsidR="00963E6A" w:rsidRPr="00603603">
          <w:rPr>
            <w:rStyle w:val="Hyperlink"/>
            <w:noProof/>
            <w:lang w:val="en-US" w:eastAsia="ko-KR"/>
          </w:rPr>
          <w:t xml:space="preserve"> where </w:t>
        </w:r>
        <m:oMath>
          <m:sSubSup>
            <m:sSubSupPr>
              <m:ctrlPr>
                <w:rPr>
                  <w:rFonts w:ascii="Cambria Math" w:hAnsi="Cambria Math"/>
                  <w:i/>
                  <w:color w:val="000000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color w:val="000000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color w:val="000000"/>
                </w:rPr>
                <m:t>RB</m:t>
              </m:r>
              <m:r>
                <m:rPr>
                  <m:nor/>
                </m:rPr>
                <w:rPr>
                  <w:rFonts w:ascii="Cambria Math" w:eastAsia="Malgun Gothic" w:hAnsi="Cambria Math"/>
                  <w:kern w:val="2"/>
                  <w:lang w:val="en-US" w:eastAsia="ko-KR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/>
                  <w:color w:val="000000"/>
                </w:rPr>
                <m:t>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color w:val="000000"/>
                </w:rPr>
                <m:t>SL-BWP</m:t>
              </m:r>
            </m:sup>
          </m:sSubSup>
        </m:oMath>
        <w:r w:rsidR="00963E6A" w:rsidRPr="00603603">
          <w:rPr>
            <w:rStyle w:val="Hyperlink"/>
            <w:noProof/>
          </w:rPr>
          <w:t>is the number of RB sets contained in the SL BWP.</w:t>
        </w:r>
      </w:hyperlink>
    </w:p>
    <w:p w14:paraId="7E0E1BC2" w14:textId="77777777" w:rsidR="00963E6A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6758252" w:history="1">
        <w:r w:rsidR="00963E6A" w:rsidRPr="00603603">
          <w:rPr>
            <w:rStyle w:val="Hyperlink"/>
            <w:rFonts w:cs="Arial"/>
            <w:noProof/>
          </w:rPr>
          <w:t>Proposal 2</w:t>
        </w:r>
        <w:r w:rsidR="00963E6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963E6A" w:rsidRPr="00603603">
          <w:rPr>
            <w:rStyle w:val="Hyperlink"/>
            <w:noProof/>
          </w:rPr>
          <w:t>The SL RB set index is unique within the SL-BWP.</w:t>
        </w:r>
      </w:hyperlink>
    </w:p>
    <w:p w14:paraId="4BFB0D0A" w14:textId="7E4BDBE8" w:rsidR="006B2E1D" w:rsidRDefault="00460FC6" w:rsidP="008456A0">
      <w:pPr>
        <w:pStyle w:val="Heading1"/>
        <w:ind w:left="0" w:firstLine="0"/>
      </w:pPr>
      <w:r>
        <w:rPr>
          <w:lang w:val="en-US"/>
        </w:rPr>
        <w:fldChar w:fldCharType="end"/>
      </w:r>
    </w:p>
    <w:p w14:paraId="0900CF66" w14:textId="57338326" w:rsidR="006B2E1D" w:rsidRPr="006B2E1D" w:rsidRDefault="006B2E1D" w:rsidP="003A4E80"/>
    <w:p w14:paraId="6D937838" w14:textId="79302041" w:rsidR="00D07748" w:rsidRDefault="00D07748" w:rsidP="00A64764">
      <w:pPr>
        <w:rPr>
          <w:lang w:val="en-US"/>
        </w:rPr>
      </w:pPr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1B0FA" w14:textId="77777777" w:rsidR="001D7A7C" w:rsidRDefault="001D7A7C" w:rsidP="007538B8">
      <w:pPr>
        <w:spacing w:after="0"/>
      </w:pPr>
      <w:r>
        <w:separator/>
      </w:r>
    </w:p>
  </w:endnote>
  <w:endnote w:type="continuationSeparator" w:id="0">
    <w:p w14:paraId="29ABF51B" w14:textId="77777777" w:rsidR="001D7A7C" w:rsidRDefault="001D7A7C" w:rsidP="007538B8">
      <w:pPr>
        <w:spacing w:after="0"/>
      </w:pPr>
      <w:r>
        <w:continuationSeparator/>
      </w:r>
    </w:p>
  </w:endnote>
  <w:endnote w:type="continuationNotice" w:id="1">
    <w:p w14:paraId="6531ADC2" w14:textId="77777777" w:rsidR="001D7A7C" w:rsidRDefault="001D7A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B6171" w14:textId="77777777" w:rsidR="001D7A7C" w:rsidRDefault="001D7A7C" w:rsidP="007538B8">
      <w:pPr>
        <w:spacing w:after="0"/>
      </w:pPr>
      <w:r>
        <w:separator/>
      </w:r>
    </w:p>
  </w:footnote>
  <w:footnote w:type="continuationSeparator" w:id="0">
    <w:p w14:paraId="1F3C2BC4" w14:textId="77777777" w:rsidR="001D7A7C" w:rsidRDefault="001D7A7C" w:rsidP="007538B8">
      <w:pPr>
        <w:spacing w:after="0"/>
      </w:pPr>
      <w:r>
        <w:continuationSeparator/>
      </w:r>
    </w:p>
  </w:footnote>
  <w:footnote w:type="continuationNotice" w:id="1">
    <w:p w14:paraId="3FD0299B" w14:textId="77777777" w:rsidR="001D7A7C" w:rsidRDefault="001D7A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D0C0E2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DF9049F8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46014">
    <w:abstractNumId w:val="12"/>
  </w:num>
  <w:num w:numId="2" w16cid:durableId="1102992307">
    <w:abstractNumId w:val="18"/>
  </w:num>
  <w:num w:numId="3" w16cid:durableId="1531608001">
    <w:abstractNumId w:val="16"/>
  </w:num>
  <w:num w:numId="4" w16cid:durableId="968777717">
    <w:abstractNumId w:val="31"/>
  </w:num>
  <w:num w:numId="5" w16cid:durableId="1219127515">
    <w:abstractNumId w:val="22"/>
  </w:num>
  <w:num w:numId="6" w16cid:durableId="341011504">
    <w:abstractNumId w:val="28"/>
  </w:num>
  <w:num w:numId="7" w16cid:durableId="112793049">
    <w:abstractNumId w:val="27"/>
  </w:num>
  <w:num w:numId="8" w16cid:durableId="1936287453">
    <w:abstractNumId w:val="33"/>
  </w:num>
  <w:num w:numId="9" w16cid:durableId="726799182">
    <w:abstractNumId w:val="3"/>
  </w:num>
  <w:num w:numId="10" w16cid:durableId="121970829">
    <w:abstractNumId w:val="20"/>
  </w:num>
  <w:num w:numId="11" w16cid:durableId="1920292382">
    <w:abstractNumId w:val="21"/>
  </w:num>
  <w:num w:numId="12" w16cid:durableId="1614097795">
    <w:abstractNumId w:val="24"/>
  </w:num>
  <w:num w:numId="13" w16cid:durableId="1145777709">
    <w:abstractNumId w:val="8"/>
  </w:num>
  <w:num w:numId="14" w16cid:durableId="1496460474">
    <w:abstractNumId w:val="34"/>
  </w:num>
  <w:num w:numId="15" w16cid:durableId="162942303">
    <w:abstractNumId w:val="14"/>
  </w:num>
  <w:num w:numId="16" w16cid:durableId="1780103239">
    <w:abstractNumId w:val="11"/>
  </w:num>
  <w:num w:numId="17" w16cid:durableId="67308825">
    <w:abstractNumId w:val="4"/>
  </w:num>
  <w:num w:numId="18" w16cid:durableId="773600188">
    <w:abstractNumId w:val="19"/>
  </w:num>
  <w:num w:numId="19" w16cid:durableId="23756210">
    <w:abstractNumId w:val="1"/>
  </w:num>
  <w:num w:numId="20" w16cid:durableId="349718563">
    <w:abstractNumId w:val="29"/>
  </w:num>
  <w:num w:numId="21" w16cid:durableId="33581609">
    <w:abstractNumId w:val="15"/>
  </w:num>
  <w:num w:numId="22" w16cid:durableId="215972870">
    <w:abstractNumId w:val="6"/>
  </w:num>
  <w:num w:numId="23" w16cid:durableId="2001888925">
    <w:abstractNumId w:val="9"/>
  </w:num>
  <w:num w:numId="24" w16cid:durableId="1932078381">
    <w:abstractNumId w:val="30"/>
  </w:num>
  <w:num w:numId="25" w16cid:durableId="1261791560">
    <w:abstractNumId w:val="5"/>
  </w:num>
  <w:num w:numId="26" w16cid:durableId="704797124">
    <w:abstractNumId w:val="23"/>
  </w:num>
  <w:num w:numId="27" w16cid:durableId="60858639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1803507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9575566">
    <w:abstractNumId w:val="17"/>
  </w:num>
  <w:num w:numId="30" w16cid:durableId="515458749">
    <w:abstractNumId w:val="35"/>
  </w:num>
  <w:num w:numId="31" w16cid:durableId="1775325292">
    <w:abstractNumId w:val="36"/>
  </w:num>
  <w:num w:numId="32" w16cid:durableId="377167343">
    <w:abstractNumId w:val="26"/>
  </w:num>
  <w:num w:numId="33" w16cid:durableId="1183324573">
    <w:abstractNumId w:val="2"/>
  </w:num>
  <w:num w:numId="34" w16cid:durableId="1356036625">
    <w:abstractNumId w:val="25"/>
  </w:num>
  <w:num w:numId="35" w16cid:durableId="1018309201">
    <w:abstractNumId w:val="0"/>
  </w:num>
  <w:num w:numId="36" w16cid:durableId="1019892228">
    <w:abstractNumId w:val="32"/>
  </w:num>
  <w:num w:numId="37" w16cid:durableId="1585408623">
    <w:abstractNumId w:val="13"/>
  </w:num>
  <w:num w:numId="38" w16cid:durableId="1516461126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5B7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23EA"/>
    <w:rsid w:val="00022F63"/>
    <w:rsid w:val="00023A89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3AA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4EBF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93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C771A"/>
    <w:rsid w:val="000D05BA"/>
    <w:rsid w:val="000D0B43"/>
    <w:rsid w:val="000D0B4B"/>
    <w:rsid w:val="000D0E17"/>
    <w:rsid w:val="000D0E52"/>
    <w:rsid w:val="000D17A8"/>
    <w:rsid w:val="000D29F2"/>
    <w:rsid w:val="000D37CB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D77B2"/>
    <w:rsid w:val="000E026B"/>
    <w:rsid w:val="000E0ED1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423F"/>
    <w:rsid w:val="000E470C"/>
    <w:rsid w:val="000E4728"/>
    <w:rsid w:val="000E48FB"/>
    <w:rsid w:val="000E4939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F4A"/>
    <w:rsid w:val="00110205"/>
    <w:rsid w:val="001106BA"/>
    <w:rsid w:val="00111C8E"/>
    <w:rsid w:val="001138FE"/>
    <w:rsid w:val="00113A2C"/>
    <w:rsid w:val="00113E3A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23352"/>
    <w:rsid w:val="0012358F"/>
    <w:rsid w:val="00123F8A"/>
    <w:rsid w:val="001246C1"/>
    <w:rsid w:val="00127A7F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5ED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4D91"/>
    <w:rsid w:val="001756A1"/>
    <w:rsid w:val="00177260"/>
    <w:rsid w:val="001809DC"/>
    <w:rsid w:val="00180AF4"/>
    <w:rsid w:val="0018125D"/>
    <w:rsid w:val="00181631"/>
    <w:rsid w:val="0018164A"/>
    <w:rsid w:val="00181A49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3E71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3B01"/>
    <w:rsid w:val="001D4646"/>
    <w:rsid w:val="001D5EE5"/>
    <w:rsid w:val="001D6525"/>
    <w:rsid w:val="001D6C08"/>
    <w:rsid w:val="001D6C84"/>
    <w:rsid w:val="001D7A7C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1F7935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5F0F"/>
    <w:rsid w:val="002160B2"/>
    <w:rsid w:val="002165AE"/>
    <w:rsid w:val="00217BF0"/>
    <w:rsid w:val="00217E06"/>
    <w:rsid w:val="00220464"/>
    <w:rsid w:val="00221155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6AF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257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901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171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0AC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3D4A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00AE"/>
    <w:rsid w:val="00350E38"/>
    <w:rsid w:val="003517AA"/>
    <w:rsid w:val="00352BF6"/>
    <w:rsid w:val="0035327F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01B1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321E"/>
    <w:rsid w:val="003F374B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4485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0F1"/>
    <w:rsid w:val="00444502"/>
    <w:rsid w:val="004446DC"/>
    <w:rsid w:val="004452AE"/>
    <w:rsid w:val="00447BB1"/>
    <w:rsid w:val="004517BE"/>
    <w:rsid w:val="00451F37"/>
    <w:rsid w:val="00452983"/>
    <w:rsid w:val="00453483"/>
    <w:rsid w:val="00455050"/>
    <w:rsid w:val="00457A26"/>
    <w:rsid w:val="00457EBA"/>
    <w:rsid w:val="00460FC6"/>
    <w:rsid w:val="00461104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4FAB"/>
    <w:rsid w:val="004761E7"/>
    <w:rsid w:val="00477FDF"/>
    <w:rsid w:val="00480C12"/>
    <w:rsid w:val="00480CC3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226D"/>
    <w:rsid w:val="004A3D62"/>
    <w:rsid w:val="004A48A7"/>
    <w:rsid w:val="004A4F9D"/>
    <w:rsid w:val="004A5E5A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17F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39E8"/>
    <w:rsid w:val="005445B0"/>
    <w:rsid w:val="00544B33"/>
    <w:rsid w:val="00545E73"/>
    <w:rsid w:val="0054608A"/>
    <w:rsid w:val="0054745B"/>
    <w:rsid w:val="0055024E"/>
    <w:rsid w:val="0055151C"/>
    <w:rsid w:val="00551533"/>
    <w:rsid w:val="005518C8"/>
    <w:rsid w:val="00551949"/>
    <w:rsid w:val="00551DA7"/>
    <w:rsid w:val="00553570"/>
    <w:rsid w:val="005535EC"/>
    <w:rsid w:val="00553CC8"/>
    <w:rsid w:val="00554326"/>
    <w:rsid w:val="00554850"/>
    <w:rsid w:val="005565A8"/>
    <w:rsid w:val="00556944"/>
    <w:rsid w:val="00556D63"/>
    <w:rsid w:val="005570E1"/>
    <w:rsid w:val="00557EFC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5EEB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54"/>
    <w:rsid w:val="005B7C72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243"/>
    <w:rsid w:val="005D354D"/>
    <w:rsid w:val="005D3DAC"/>
    <w:rsid w:val="005D4CCE"/>
    <w:rsid w:val="005D5179"/>
    <w:rsid w:val="005D526F"/>
    <w:rsid w:val="005D5A72"/>
    <w:rsid w:val="005D62D3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30D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194C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29E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DBC"/>
    <w:rsid w:val="0064427A"/>
    <w:rsid w:val="00644313"/>
    <w:rsid w:val="006444C7"/>
    <w:rsid w:val="006467D4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0D3E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1E14"/>
    <w:rsid w:val="006C29C3"/>
    <w:rsid w:val="006C388A"/>
    <w:rsid w:val="006C3919"/>
    <w:rsid w:val="006C3B0E"/>
    <w:rsid w:val="006C444E"/>
    <w:rsid w:val="006C6083"/>
    <w:rsid w:val="006C6D18"/>
    <w:rsid w:val="006C79E1"/>
    <w:rsid w:val="006D054F"/>
    <w:rsid w:val="006D0608"/>
    <w:rsid w:val="006D123D"/>
    <w:rsid w:val="006D2361"/>
    <w:rsid w:val="006D344B"/>
    <w:rsid w:val="006D4129"/>
    <w:rsid w:val="006D63DF"/>
    <w:rsid w:val="006D6762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6C1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391"/>
    <w:rsid w:val="007108A4"/>
    <w:rsid w:val="00710CE6"/>
    <w:rsid w:val="007110DF"/>
    <w:rsid w:val="0071210B"/>
    <w:rsid w:val="00712F64"/>
    <w:rsid w:val="007131B7"/>
    <w:rsid w:val="007138EE"/>
    <w:rsid w:val="00714F53"/>
    <w:rsid w:val="00715A24"/>
    <w:rsid w:val="007164C6"/>
    <w:rsid w:val="00717079"/>
    <w:rsid w:val="0072181E"/>
    <w:rsid w:val="00722029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36FD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B58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0932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3C4F"/>
    <w:rsid w:val="007A431E"/>
    <w:rsid w:val="007A4A31"/>
    <w:rsid w:val="007A4CF6"/>
    <w:rsid w:val="007A533D"/>
    <w:rsid w:val="007A5DD9"/>
    <w:rsid w:val="007A5E11"/>
    <w:rsid w:val="007A5EB0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268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4FD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33FC"/>
    <w:rsid w:val="007D731D"/>
    <w:rsid w:val="007D7B13"/>
    <w:rsid w:val="007E32B4"/>
    <w:rsid w:val="007E3623"/>
    <w:rsid w:val="007E40FD"/>
    <w:rsid w:val="007E4F6F"/>
    <w:rsid w:val="007E5084"/>
    <w:rsid w:val="007E730C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1343"/>
    <w:rsid w:val="008138BC"/>
    <w:rsid w:val="00813AE1"/>
    <w:rsid w:val="008140E5"/>
    <w:rsid w:val="00815237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833"/>
    <w:rsid w:val="00840D33"/>
    <w:rsid w:val="00840DCC"/>
    <w:rsid w:val="00840EA4"/>
    <w:rsid w:val="0084256E"/>
    <w:rsid w:val="00842885"/>
    <w:rsid w:val="00842B9B"/>
    <w:rsid w:val="00844725"/>
    <w:rsid w:val="00844F81"/>
    <w:rsid w:val="008456A0"/>
    <w:rsid w:val="00846398"/>
    <w:rsid w:val="0084768C"/>
    <w:rsid w:val="00847838"/>
    <w:rsid w:val="0085086F"/>
    <w:rsid w:val="00850F39"/>
    <w:rsid w:val="00851224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0D3"/>
    <w:rsid w:val="00860300"/>
    <w:rsid w:val="00860A59"/>
    <w:rsid w:val="00863814"/>
    <w:rsid w:val="00864646"/>
    <w:rsid w:val="00865E81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97F6A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15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3C92"/>
    <w:rsid w:val="008E4516"/>
    <w:rsid w:val="008E472D"/>
    <w:rsid w:val="008E4E14"/>
    <w:rsid w:val="008E5ACA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3E89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3E6A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17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37D3"/>
    <w:rsid w:val="009A3A64"/>
    <w:rsid w:val="009A4A31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C241B"/>
    <w:rsid w:val="009C37FD"/>
    <w:rsid w:val="009C4DAF"/>
    <w:rsid w:val="009C510B"/>
    <w:rsid w:val="009C515A"/>
    <w:rsid w:val="009C57D7"/>
    <w:rsid w:val="009C76B0"/>
    <w:rsid w:val="009C7864"/>
    <w:rsid w:val="009C7D8C"/>
    <w:rsid w:val="009D0A80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36C8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05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0B5C"/>
    <w:rsid w:val="00AC1127"/>
    <w:rsid w:val="00AC3826"/>
    <w:rsid w:val="00AC383D"/>
    <w:rsid w:val="00AC5671"/>
    <w:rsid w:val="00AC5C74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003F"/>
    <w:rsid w:val="00AE1298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4AF7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9D"/>
    <w:rsid w:val="00B56AE7"/>
    <w:rsid w:val="00B56C3F"/>
    <w:rsid w:val="00B57AA5"/>
    <w:rsid w:val="00B620EC"/>
    <w:rsid w:val="00B62830"/>
    <w:rsid w:val="00B62F9C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97AB1"/>
    <w:rsid w:val="00BA0C01"/>
    <w:rsid w:val="00BA2FCB"/>
    <w:rsid w:val="00BA5845"/>
    <w:rsid w:val="00BA6AC1"/>
    <w:rsid w:val="00BA7847"/>
    <w:rsid w:val="00BA7FDC"/>
    <w:rsid w:val="00BB0542"/>
    <w:rsid w:val="00BB079E"/>
    <w:rsid w:val="00BB1E3F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793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3DDA"/>
    <w:rsid w:val="00C25BD0"/>
    <w:rsid w:val="00C30583"/>
    <w:rsid w:val="00C30B6B"/>
    <w:rsid w:val="00C3201B"/>
    <w:rsid w:val="00C32858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16D8"/>
    <w:rsid w:val="00C4231F"/>
    <w:rsid w:val="00C42735"/>
    <w:rsid w:val="00C43CE1"/>
    <w:rsid w:val="00C44173"/>
    <w:rsid w:val="00C45029"/>
    <w:rsid w:val="00C46D6B"/>
    <w:rsid w:val="00C46EDD"/>
    <w:rsid w:val="00C478E6"/>
    <w:rsid w:val="00C479AF"/>
    <w:rsid w:val="00C504DF"/>
    <w:rsid w:val="00C51EED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67F2F"/>
    <w:rsid w:val="00C70970"/>
    <w:rsid w:val="00C70D0C"/>
    <w:rsid w:val="00C70D4C"/>
    <w:rsid w:val="00C71D05"/>
    <w:rsid w:val="00C7326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5C96"/>
    <w:rsid w:val="00C875F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151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2DA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498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4653"/>
    <w:rsid w:val="00D25620"/>
    <w:rsid w:val="00D25C4F"/>
    <w:rsid w:val="00D25FF8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1457"/>
    <w:rsid w:val="00D42A22"/>
    <w:rsid w:val="00D442C6"/>
    <w:rsid w:val="00D44479"/>
    <w:rsid w:val="00D44708"/>
    <w:rsid w:val="00D44D20"/>
    <w:rsid w:val="00D45841"/>
    <w:rsid w:val="00D468E5"/>
    <w:rsid w:val="00D46A2B"/>
    <w:rsid w:val="00D50152"/>
    <w:rsid w:val="00D50D6E"/>
    <w:rsid w:val="00D51411"/>
    <w:rsid w:val="00D5177D"/>
    <w:rsid w:val="00D51983"/>
    <w:rsid w:val="00D519E4"/>
    <w:rsid w:val="00D51D7E"/>
    <w:rsid w:val="00D52CCB"/>
    <w:rsid w:val="00D54D62"/>
    <w:rsid w:val="00D550E6"/>
    <w:rsid w:val="00D56664"/>
    <w:rsid w:val="00D56967"/>
    <w:rsid w:val="00D576DA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4BE"/>
    <w:rsid w:val="00D736BD"/>
    <w:rsid w:val="00D7400D"/>
    <w:rsid w:val="00D7405D"/>
    <w:rsid w:val="00D74237"/>
    <w:rsid w:val="00D747A6"/>
    <w:rsid w:val="00D758C5"/>
    <w:rsid w:val="00D75CD8"/>
    <w:rsid w:val="00D77402"/>
    <w:rsid w:val="00D77420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625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1F35"/>
    <w:rsid w:val="00E22408"/>
    <w:rsid w:val="00E227F1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7A9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0788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5F45"/>
    <w:rsid w:val="00F0608D"/>
    <w:rsid w:val="00F060DB"/>
    <w:rsid w:val="00F0684B"/>
    <w:rsid w:val="00F071EF"/>
    <w:rsid w:val="00F10E1C"/>
    <w:rsid w:val="00F112DF"/>
    <w:rsid w:val="00F11B89"/>
    <w:rsid w:val="00F11D32"/>
    <w:rsid w:val="00F11EE6"/>
    <w:rsid w:val="00F12B14"/>
    <w:rsid w:val="00F137F7"/>
    <w:rsid w:val="00F13CFB"/>
    <w:rsid w:val="00F14248"/>
    <w:rsid w:val="00F14A45"/>
    <w:rsid w:val="00F14BF8"/>
    <w:rsid w:val="00F15264"/>
    <w:rsid w:val="00F15D09"/>
    <w:rsid w:val="00F2277B"/>
    <w:rsid w:val="00F22BDA"/>
    <w:rsid w:val="00F22F04"/>
    <w:rsid w:val="00F23109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2A42"/>
    <w:rsid w:val="00F53011"/>
    <w:rsid w:val="00F534AD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50A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D6FA9"/>
    <w:rsid w:val="00FE03AA"/>
    <w:rsid w:val="00FE102C"/>
    <w:rsid w:val="00FE1487"/>
    <w:rsid w:val="00FE2CFC"/>
    <w:rsid w:val="00FE3B8E"/>
    <w:rsid w:val="00FE4ED4"/>
    <w:rsid w:val="00FE543B"/>
    <w:rsid w:val="00FE5E12"/>
    <w:rsid w:val="00FE5ED8"/>
    <w:rsid w:val="00FE73F6"/>
    <w:rsid w:val="00FF0B6A"/>
    <w:rsid w:val="00FF2064"/>
    <w:rsid w:val="00FF23D6"/>
    <w:rsid w:val="00FF2893"/>
    <w:rsid w:val="00FF3BA5"/>
    <w:rsid w:val="00FF3FFA"/>
    <w:rsid w:val="00FF4250"/>
    <w:rsid w:val="00FF436D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69499E-C4B6-4D7A-8EA7-5296527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9DB17-478B-4733-9E1C-B72F43F7A16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9B93E1-7187-4AA1-9630-F0E195CE17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2022-07-26T14:09:00Z</dcterms:created>
  <dcterms:modified xsi:type="dcterms:W3CDTF">2023-09-29T19:18:00Z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